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1-41-2615/2024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УИД: 86MS0079-01-2024-009391-32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 w:line="100" w:lineRule="atLeast"/>
      </w:pPr>
    </w:p>
    <w:p>
      <w:pPr>
        <w:spacing w:before="0" w:after="0" w:line="120" w:lineRule="atLeast"/>
      </w:pP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>
      <w:pPr>
        <w:spacing w:before="0" w:after="0" w:line="160" w:lineRule="atLeast"/>
        <w:jc w:val="both"/>
      </w:pPr>
    </w:p>
    <w:p>
      <w:pPr>
        <w:spacing w:before="0" w:after="0" w:line="280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Панков А.Ю.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заседания Кондратьевой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участием:</w:t>
      </w:r>
    </w:p>
    <w:p>
      <w:pPr>
        <w:spacing w:before="0" w:after="0" w:line="280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обвинителя –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помощника прокурора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>а Шабалиной С.В.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подсудимой </w:t>
      </w:r>
      <w:r>
        <w:rPr>
          <w:rFonts w:ascii="Times New Roman" w:eastAsia="Times New Roman" w:hAnsi="Times New Roman" w:cs="Times New Roman"/>
          <w:sz w:val="28"/>
          <w:szCs w:val="28"/>
        </w:rPr>
        <w:t>Ариповой Г.М.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защит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ика – адвоката Джалилова Н.Н.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27.11.2019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ордер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21.08.2024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в отношении: </w:t>
      </w:r>
    </w:p>
    <w:p>
      <w:pPr>
        <w:spacing w:before="0" w:after="0" w:line="280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Ариповой Галии Мияссяровны, </w:t>
      </w:r>
      <w:r>
        <w:rPr>
          <w:rStyle w:val="cat-UserDefinedgrp-4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мера пресечения в виде подписки о невыезде и надлежащем поведении, </w:t>
      </w:r>
    </w:p>
    <w:p>
      <w:pPr>
        <w:spacing w:before="0" w:after="0" w:line="280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обвин</w:t>
      </w:r>
      <w:r>
        <w:rPr>
          <w:rFonts w:ascii="Times New Roman" w:eastAsia="Times New Roman" w:hAnsi="Times New Roman" w:cs="Times New Roman"/>
          <w:sz w:val="28"/>
          <w:szCs w:val="28"/>
        </w:rPr>
        <w:t>яемой в совершении преступлений,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Федерации,</w:t>
      </w:r>
    </w:p>
    <w:p>
      <w:pPr>
        <w:spacing w:before="0" w:after="0" w:line="160" w:lineRule="atLeast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160" w:lineRule="atLeast"/>
        <w:ind w:firstLine="600"/>
        <w:jc w:val="both"/>
      </w:pP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кражу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г. Сургуте при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следующих обстоятельствах.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20.01.2024 в период времени с 16 часо</w:t>
      </w:r>
      <w:r>
        <w:rPr>
          <w:rFonts w:ascii="Times New Roman" w:eastAsia="Times New Roman" w:hAnsi="Times New Roman" w:cs="Times New Roman"/>
          <w:sz w:val="28"/>
          <w:szCs w:val="28"/>
        </w:rPr>
        <w:t>в 14 минут по 16 часов 50 минут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Арипова Г.М.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в </w:t>
      </w:r>
      <w:r>
        <w:rPr>
          <w:rStyle w:val="cat-UserDefinedgrp-48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», расположен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r>
        <w:rPr>
          <w:rStyle w:val="cat-UserDefinedgrp-49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50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тайно, умышленно, из корыстных побуждений, путем свободного доступа</w:t>
      </w:r>
      <w:r>
        <w:rPr>
          <w:rFonts w:ascii="Calibri" w:eastAsia="Calibri" w:hAnsi="Calibri" w:cs="Calibri"/>
          <w:sz w:val="22"/>
          <w:szCs w:val="22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стеллажа с одеждой похитила: 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футболку «Demix» мужскую черного цвета размер 50 в количестве 1 единицы стоимостью 832 рубля 50 копеек,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футболку «Kappa» мужскую светло-серого цвета размер 48 в количестве 1 единицы стоимостью 1 332 рубля 50 копеек,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футболку «Kappa» мужскую цвета петроль размер 48 в количестве 1 единицы стоимостью 1332 рубля 50 копеек,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футболку «Kappa» женскую розового цвета размер 42-44 в количестве 1 единицы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1249 рублей 17 копеек, а всего имущество, принадлежащее </w:t>
      </w:r>
      <w:r>
        <w:rPr>
          <w:rStyle w:val="cat-UserDefinedgrp-51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4 746 рублей 67 копеек, которое находясь в примерочной </w:t>
      </w:r>
      <w:r>
        <w:rPr>
          <w:rStyle w:val="cat-UserDefinedgrp-52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Арипова Г.М. надела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 свою одежду, надетую на ней,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16 часов 50 минут 20.01.2024 </w:t>
      </w:r>
      <w:r>
        <w:rPr>
          <w:rFonts w:ascii="Times New Roman" w:eastAsia="Times New Roman" w:hAnsi="Times New Roman" w:cs="Times New Roman"/>
          <w:sz w:val="28"/>
          <w:szCs w:val="28"/>
        </w:rPr>
        <w:t>направилась в сторону выхода, пройдя кассовую зону,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оплатив товар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покинула пределы торгового зала магазина, расположенного по </w:t>
      </w:r>
      <w:r>
        <w:rPr>
          <w:rFonts w:ascii="Times New Roman" w:eastAsia="Times New Roman" w:hAnsi="Times New Roman" w:cs="Times New Roman"/>
          <w:sz w:val="28"/>
          <w:szCs w:val="28"/>
        </w:rPr>
        <w:t>вышеуказанному адресу, скрылась с места совершения преступления, получив реальную возможность распоряжаться похищенным по своему усмотрению. В результате своих противоправных действий, направленных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тайное хищение, Арипова Г.М.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причинила </w:t>
      </w:r>
      <w:r>
        <w:rPr>
          <w:rStyle w:val="cat-UserDefinedgrp-51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ьный ущерб на общую сумму 4746 </w:t>
      </w:r>
      <w:r>
        <w:rPr>
          <w:rFonts w:ascii="Times New Roman" w:eastAsia="Times New Roman" w:hAnsi="Times New Roman" w:cs="Times New Roman"/>
          <w:sz w:val="28"/>
          <w:szCs w:val="28"/>
        </w:rPr>
        <w:t>рублей 67 копеек.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ознакомлении с материалами уголовного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 </w:t>
      </w:r>
      <w:r>
        <w:rPr>
          <w:rFonts w:ascii="Times New Roman" w:eastAsia="Times New Roman" w:hAnsi="Times New Roman" w:cs="Times New Roman"/>
          <w:sz w:val="28"/>
          <w:szCs w:val="28"/>
        </w:rPr>
        <w:t>Арипова Г.М.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ходатайствовали о применении особого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порядка судебного разбирательства, в соответствии со ст.314 Уголовно-процессуального кодекса Российской Федерации. 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суде</w:t>
      </w:r>
      <w:r>
        <w:rPr>
          <w:rFonts w:ascii="Times New Roman" w:eastAsia="Times New Roman" w:hAnsi="Times New Roman" w:cs="Times New Roman"/>
          <w:sz w:val="28"/>
          <w:szCs w:val="28"/>
        </w:rPr>
        <w:t>бном заседании подсудимая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Арипова Г.М.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предъявленным обвинением,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себя винов</w:t>
      </w:r>
      <w:r>
        <w:rPr>
          <w:rFonts w:ascii="Times New Roman" w:eastAsia="Times New Roman" w:hAnsi="Times New Roman" w:cs="Times New Roman"/>
          <w:sz w:val="28"/>
          <w:szCs w:val="28"/>
        </w:rPr>
        <w:t>ной в совершении инкриминируемого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полном объёме, поддержал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заявленное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ходатайство </w:t>
      </w:r>
      <w:r>
        <w:rPr>
          <w:rFonts w:ascii="Times New Roman" w:eastAsia="Times New Roman" w:hAnsi="Times New Roman" w:cs="Times New Roman"/>
          <w:sz w:val="28"/>
          <w:szCs w:val="28"/>
        </w:rPr>
        <w:t>о постановлении приговора без проведения судеб</w:t>
      </w:r>
      <w:r>
        <w:rPr>
          <w:rFonts w:ascii="Times New Roman" w:eastAsia="Times New Roman" w:hAnsi="Times New Roman" w:cs="Times New Roman"/>
          <w:sz w:val="28"/>
          <w:szCs w:val="28"/>
        </w:rPr>
        <w:t>ного разбирательства.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Арипова Г.М.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чт</w:t>
      </w:r>
      <w:r>
        <w:rPr>
          <w:rFonts w:ascii="Times New Roman" w:eastAsia="Times New Roman" w:hAnsi="Times New Roman" w:cs="Times New Roman"/>
          <w:sz w:val="28"/>
          <w:szCs w:val="28"/>
        </w:rPr>
        <w:t>о данное ходатайство заявлено 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добровольно, после проведения консультации с защитником, при этом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осознаёт харак</w:t>
      </w:r>
      <w:r>
        <w:rPr>
          <w:rFonts w:ascii="Times New Roman" w:eastAsia="Times New Roman" w:hAnsi="Times New Roman" w:cs="Times New Roman"/>
          <w:sz w:val="28"/>
          <w:szCs w:val="28"/>
        </w:rPr>
        <w:t>тер и последст</w:t>
      </w:r>
      <w:r>
        <w:rPr>
          <w:rFonts w:ascii="Times New Roman" w:eastAsia="Times New Roman" w:hAnsi="Times New Roman" w:cs="Times New Roman"/>
          <w:sz w:val="28"/>
          <w:szCs w:val="28"/>
        </w:rPr>
        <w:t>вия заявленного ходатайства,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понятно, что приговор, постановленный без проведения судебного разбирательства, не может быть обжалован в апелляционном порядке, в связи с несоответствием выводов суда, изложенных в приговоре, фактическим обстоятельствам дела. 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Защитник 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возражал о рассмотрении уголовного дела в особом порядке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разбирательства. 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3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не участвовал,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 не возражал против особого по</w:t>
      </w:r>
      <w:r>
        <w:rPr>
          <w:rFonts w:ascii="Times New Roman" w:eastAsia="Times New Roman" w:hAnsi="Times New Roman" w:cs="Times New Roman"/>
          <w:sz w:val="28"/>
          <w:szCs w:val="28"/>
        </w:rPr>
        <w:t>рядка судебного разбирательства, просил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рассмотреть дело в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ч.2 ст.249 УПК РФ,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учётом мнения сторон, не возра</w:t>
      </w:r>
      <w:r>
        <w:rPr>
          <w:rFonts w:ascii="Times New Roman" w:eastAsia="Times New Roman" w:hAnsi="Times New Roman" w:cs="Times New Roman"/>
          <w:sz w:val="28"/>
          <w:szCs w:val="28"/>
        </w:rPr>
        <w:t>жавших против рассмотрения дела в отсу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судья считает возможным провести су</w:t>
      </w:r>
      <w:r>
        <w:rPr>
          <w:rFonts w:ascii="Times New Roman" w:eastAsia="Times New Roman" w:hAnsi="Times New Roman" w:cs="Times New Roman"/>
          <w:sz w:val="28"/>
          <w:szCs w:val="28"/>
        </w:rPr>
        <w:t>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разбирательство в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>сутствие.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не возражал против заявленного ходатайства о рассмотрении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дела в особом порядке судебного разбирательства. 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обвинителя и защитника, на основании ст.ст.314-316 Уголовно-процессуального кодекса Российской Федерации, судья считает возможным постановить приговор без проведения судебного разбирательства, поскольку для этого все требования закона соблюдены.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Обвинение, с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согласилась подсудимая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Арипова Г.М.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обоснованным </w:t>
      </w:r>
      <w:r>
        <w:rPr>
          <w:rFonts w:ascii="Times New Roman" w:eastAsia="Times New Roman" w:hAnsi="Times New Roman" w:cs="Times New Roman"/>
          <w:sz w:val="28"/>
          <w:szCs w:val="28"/>
        </w:rPr>
        <w:t>и подтвержденным собр</w:t>
      </w:r>
      <w:r>
        <w:rPr>
          <w:rFonts w:ascii="Times New Roman" w:eastAsia="Times New Roman" w:hAnsi="Times New Roman" w:cs="Times New Roman"/>
          <w:sz w:val="28"/>
          <w:szCs w:val="28"/>
        </w:rPr>
        <w:t>анными по делу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квали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ст.158 Уголовного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–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кражу, то есть тайное хищение чужого имущества.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смягчаю</w:t>
      </w:r>
      <w:r>
        <w:rPr>
          <w:rFonts w:ascii="Times New Roman" w:eastAsia="Times New Roman" w:hAnsi="Times New Roman" w:cs="Times New Roman"/>
          <w:sz w:val="28"/>
          <w:szCs w:val="28"/>
        </w:rPr>
        <w:t>щим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аказание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 «г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«и»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ч.1, ч.2 ст.61 УК РФ суд признает наличие одного несовершеннолетнего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eastAsia="Times New Roman" w:hAnsi="Times New Roman" w:cs="Times New Roman"/>
          <w:sz w:val="28"/>
          <w:szCs w:val="28"/>
        </w:rPr>
        <w:t>на иждивении у в</w:t>
      </w:r>
      <w:r>
        <w:rPr>
          <w:rFonts w:ascii="Times New Roman" w:eastAsia="Times New Roman" w:hAnsi="Times New Roman" w:cs="Times New Roman"/>
          <w:sz w:val="28"/>
          <w:szCs w:val="28"/>
        </w:rPr>
        <w:t>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активное способствование раскрытию и расследованию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, выразившееся в добровольных признательных показаниях об обстоятельствах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 хронического заболевания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иные действия, направленные н</w:t>
      </w:r>
      <w:r>
        <w:rPr>
          <w:rFonts w:ascii="Times New Roman" w:eastAsia="Times New Roman" w:hAnsi="Times New Roman" w:cs="Times New Roman"/>
          <w:sz w:val="28"/>
          <w:szCs w:val="28"/>
        </w:rPr>
        <w:t>а заглаживание вреда потерпевшего: добровольная выдача похищенного имущества.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в соответствии со ст. 63 УК РФ, суд не усматривает.</w:t>
      </w: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судьи отсутствуют основания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изменения категории пр</w:t>
      </w:r>
      <w:r>
        <w:rPr>
          <w:rFonts w:ascii="Times New Roman" w:eastAsia="Times New Roman" w:hAnsi="Times New Roman" w:cs="Times New Roman"/>
          <w:sz w:val="28"/>
          <w:szCs w:val="28"/>
        </w:rPr>
        <w:t>еступления, совершённого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менее тяжкую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.6 ст.15 УК РФ, поскольку данное преступление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уже относи</w:t>
      </w:r>
      <w:r>
        <w:rPr>
          <w:rFonts w:ascii="Times New Roman" w:eastAsia="Times New Roman" w:hAnsi="Times New Roman" w:cs="Times New Roman"/>
          <w:sz w:val="28"/>
          <w:szCs w:val="28"/>
        </w:rPr>
        <w:t>тся к категории небольшой тяжести.</w:t>
      </w: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судья, в соответствии с ч.3 ст.60 УК РФ, учитывает характер и степень об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ественной опасности совершённого преступления, которое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>15 УК РФ относи</w:t>
      </w:r>
      <w:r>
        <w:rPr>
          <w:rFonts w:ascii="Times New Roman" w:eastAsia="Times New Roman" w:hAnsi="Times New Roman" w:cs="Times New Roman"/>
          <w:sz w:val="28"/>
          <w:szCs w:val="28"/>
        </w:rPr>
        <w:t>тся к категории небольш</w:t>
      </w:r>
      <w:r>
        <w:rPr>
          <w:rFonts w:ascii="Times New Roman" w:eastAsia="Times New Roman" w:hAnsi="Times New Roman" w:cs="Times New Roman"/>
          <w:sz w:val="28"/>
          <w:szCs w:val="28"/>
        </w:rPr>
        <w:t>ой тяжести, личность подс</w:t>
      </w:r>
      <w:r>
        <w:rPr>
          <w:rFonts w:ascii="Times New Roman" w:eastAsia="Times New Roman" w:hAnsi="Times New Roman" w:cs="Times New Roman"/>
          <w:sz w:val="28"/>
          <w:szCs w:val="28"/>
        </w:rPr>
        <w:t>удимой, которая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постоянное место жительства, по которому характ</w:t>
      </w:r>
      <w:r>
        <w:rPr>
          <w:rFonts w:ascii="Times New Roman" w:eastAsia="Times New Roman" w:hAnsi="Times New Roman" w:cs="Times New Roman"/>
          <w:sz w:val="28"/>
          <w:szCs w:val="28"/>
        </w:rPr>
        <w:t>еризуется положительно, по месту работы и учебы характеризуется положительно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учёте у врача-психиатра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психиатра-нарколога </w:t>
      </w:r>
      <w:r>
        <w:rPr>
          <w:rFonts w:ascii="Times New Roman" w:eastAsia="Times New Roman" w:hAnsi="Times New Roman" w:cs="Times New Roman"/>
          <w:sz w:val="28"/>
          <w:szCs w:val="28"/>
        </w:rPr>
        <w:t>не состоит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судим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влияние назначенного 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зания на </w:t>
      </w:r>
      <w:r>
        <w:rPr>
          <w:rFonts w:ascii="Times New Roman" w:eastAsia="Times New Roman" w:hAnsi="Times New Roman" w:cs="Times New Roman"/>
          <w:sz w:val="28"/>
          <w:szCs w:val="28"/>
        </w:rPr>
        <w:t>исправление подсудимой и условия жизни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семьи.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 заседании подсудимая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замужем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имеет на иждивении одного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принимая во внимание конкретные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</w:t>
      </w:r>
      <w:r>
        <w:rPr>
          <w:rFonts w:ascii="Times New Roman" w:eastAsia="Times New Roman" w:hAnsi="Times New Roman" w:cs="Times New Roman"/>
          <w:sz w:val="28"/>
          <w:szCs w:val="28"/>
        </w:rPr>
        <w:t>тельства совершённого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влияние назначенного наказания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правление 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в целях восстановления 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спра</w:t>
      </w:r>
      <w:r>
        <w:rPr>
          <w:rFonts w:ascii="Times New Roman" w:eastAsia="Times New Roman" w:hAnsi="Times New Roman" w:cs="Times New Roman"/>
          <w:sz w:val="28"/>
          <w:szCs w:val="28"/>
        </w:rPr>
        <w:t>ведливости и предупреждения соверш</w:t>
      </w:r>
      <w:r>
        <w:rPr>
          <w:rFonts w:ascii="Times New Roman" w:eastAsia="Times New Roman" w:hAnsi="Times New Roman" w:cs="Times New Roman"/>
          <w:sz w:val="28"/>
          <w:szCs w:val="28"/>
        </w:rPr>
        <w:t>ения 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новых преступле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ний, как предусмотрено ч.2 ст.43 УК РФ, </w:t>
      </w:r>
      <w:r>
        <w:rPr>
          <w:rFonts w:ascii="Times New Roman" w:eastAsia="Times New Roman" w:hAnsi="Times New Roman" w:cs="Times New Roman"/>
          <w:sz w:val="28"/>
          <w:szCs w:val="28"/>
        </w:rPr>
        <w:t>суд полагает справедливым назна</w:t>
      </w:r>
      <w:r>
        <w:rPr>
          <w:rFonts w:ascii="Times New Roman" w:eastAsia="Times New Roman" w:hAnsi="Times New Roman" w:cs="Times New Roman"/>
          <w:sz w:val="28"/>
          <w:szCs w:val="28"/>
        </w:rPr>
        <w:t>чить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положений ст.53.1, 62, 73 УК РФ суд не усматривает.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</w:t>
      </w:r>
      <w:r>
        <w:rPr>
          <w:rFonts w:ascii="Times New Roman" w:eastAsia="Times New Roman" w:hAnsi="Times New Roman" w:cs="Times New Roman"/>
          <w:sz w:val="28"/>
          <w:szCs w:val="28"/>
        </w:rPr>
        <w:t>ний для применения к 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ст.64 УК РФ судья не усматривает, поскольку в деле отсутствуют исключительные обстоятельства, связанные </w:t>
      </w:r>
      <w:r>
        <w:rPr>
          <w:rFonts w:ascii="Times New Roman" w:eastAsia="Times New Roman" w:hAnsi="Times New Roman" w:cs="Times New Roman"/>
          <w:sz w:val="28"/>
          <w:szCs w:val="28"/>
        </w:rPr>
        <w:t>с целями и мотивами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, ролью вин</w:t>
      </w:r>
      <w:r>
        <w:rPr>
          <w:rFonts w:ascii="Times New Roman" w:eastAsia="Times New Roman" w:hAnsi="Times New Roman" w:cs="Times New Roman"/>
          <w:sz w:val="28"/>
          <w:szCs w:val="28"/>
        </w:rPr>
        <w:t>овной,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 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ли после совершения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, и другие обстоятельства, существенно уменьшающие степень общ</w:t>
      </w:r>
      <w:r>
        <w:rPr>
          <w:rFonts w:ascii="Times New Roman" w:eastAsia="Times New Roman" w:hAnsi="Times New Roman" w:cs="Times New Roman"/>
          <w:sz w:val="28"/>
          <w:szCs w:val="28"/>
        </w:rPr>
        <w:t>ественной опасности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постановления приг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овора без назначения наказания, освобождения от наказания или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>отсрочки отбывания наказания, судом не установлено.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футб</w:t>
      </w:r>
      <w:r>
        <w:rPr>
          <w:rFonts w:ascii="Times New Roman" w:eastAsia="Times New Roman" w:hAnsi="Times New Roman" w:cs="Times New Roman"/>
          <w:sz w:val="28"/>
          <w:szCs w:val="28"/>
        </w:rPr>
        <w:t>олку «Demix» мужскую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черного цвета размер 50 </w:t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 1 единицы, футболку «Kappa» мужскую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светло-серого цвета размер 48 </w:t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 1 единицы, футболку «Kappa» мужскую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цвета петроль размер 48 </w:t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 1 единицы, футболку «Kappa» женскую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розового цвета размер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42-44 в количестве 1 единицы, </w:t>
      </w:r>
      <w:r>
        <w:rPr>
          <w:rFonts w:ascii="Times New Roman" w:eastAsia="Times New Roman" w:hAnsi="Times New Roman" w:cs="Times New Roman"/>
          <w:sz w:val="28"/>
          <w:szCs w:val="28"/>
        </w:rPr>
        <w:t>возвращенны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сохранную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асписку владельцу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представителю потерпевшей </w:t>
      </w:r>
      <w:r>
        <w:rPr>
          <w:rStyle w:val="cat-UserDefinedgrp-54rplc-5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оставить у законного владельца.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не заявлен.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Вопрос о процессуальных издержках разрешен в отдельном постановлении.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ст.ст.304, 307, 308, 309, 316, 322 Уголовно-процессуального кодекса Российской Федерации, мировой судья</w:t>
      </w:r>
    </w:p>
    <w:p>
      <w:pPr>
        <w:spacing w:before="0" w:after="0" w:line="160" w:lineRule="atLeast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 w:line="160" w:lineRule="atLeast"/>
        <w:jc w:val="center"/>
      </w:pP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Арипову Галию Мияссяровну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</w:t>
      </w:r>
      <w:r>
        <w:rPr>
          <w:rFonts w:ascii="Times New Roman" w:eastAsia="Times New Roman" w:hAnsi="Times New Roman" w:cs="Times New Roman"/>
          <w:sz w:val="28"/>
          <w:szCs w:val="28"/>
        </w:rPr>
        <w:t>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рации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5 000 (пяти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ысяч) рублей в доход государства.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Ариповой Г.М.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оставить прежней в виде подписки о невыезде и надлежащем поведении до вступления приговора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футболку «Demix» мужскую черного цвета размер 50 в количестве 1 единицы, футболку «Kappa» мужскую светло-серого цвета размер 48 в количестве 1 единицы, футболку «Kappa» мужскую цвета петроль размер 48 в количестве 1 единицы, футболку «Kappa» женскую розового цвета размер 42-44 в количестве 1 единицы, возвращенные под сохранную расписку владельцу – представителю потерпевшей </w:t>
      </w:r>
      <w:r>
        <w:rPr>
          <w:rStyle w:val="cat-UserDefinedgrp-54rplc-6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оставить у законного владельца.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Приговор может быть обжалован в апелляционном порядке в Сургутский горо</w:t>
      </w:r>
      <w:r>
        <w:rPr>
          <w:rFonts w:ascii="Times New Roman" w:eastAsia="Times New Roman" w:hAnsi="Times New Roman" w:cs="Times New Roman"/>
          <w:sz w:val="27"/>
          <w:szCs w:val="27"/>
        </w:rPr>
        <w:t>дской суд ХМАО-Югры в течение 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(пятнадцати</w:t>
      </w:r>
      <w:r>
        <w:rPr>
          <w:rFonts w:ascii="Times New Roman" w:eastAsia="Times New Roman" w:hAnsi="Times New Roman" w:cs="Times New Roman"/>
          <w:sz w:val="27"/>
          <w:szCs w:val="27"/>
        </w:rPr>
        <w:t>) суток со дня его провозглашения 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ого судью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 участка № 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Сургута, с учётом положений ст.317 УПК РФ.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случае подачи апелляционной жалобы, осужденный вправе ходатайствовать о </w:t>
      </w:r>
      <w:r>
        <w:rPr>
          <w:rFonts w:ascii="Times New Roman" w:eastAsia="Times New Roman" w:hAnsi="Times New Roman" w:cs="Times New Roman"/>
          <w:sz w:val="27"/>
          <w:szCs w:val="27"/>
        </w:rPr>
        <w:t>своем участии в рассмотрении уголовного дела судом апелляционной инстанции.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оплаты штрафа: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округу – Югре (</w:t>
      </w:r>
      <w:r>
        <w:rPr>
          <w:rFonts w:ascii="Times New Roman" w:eastAsia="Times New Roman" w:hAnsi="Times New Roman" w:cs="Times New Roman"/>
          <w:sz w:val="26"/>
          <w:szCs w:val="26"/>
        </w:rPr>
        <w:t>УМВД России по Ханты-Мансийскому автономному округу-Югре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, ИНН 8601010390, КПП 860101001, ОКТМО 71876000</w:t>
      </w:r>
      <w:r>
        <w:rPr>
          <w:rFonts w:ascii="Times New Roman" w:eastAsia="Times New Roman" w:hAnsi="Times New Roman" w:cs="Times New Roman"/>
          <w:sz w:val="26"/>
          <w:szCs w:val="26"/>
        </w:rPr>
        <w:t>, банк получателя РКЦ Ханты-Мансийск УФК по Ханты-Мансийскому автономному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кругу – 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г. Ханты-Мансийск, </w:t>
      </w:r>
      <w:r>
        <w:rPr>
          <w:rFonts w:ascii="Times New Roman" w:eastAsia="Times New Roman" w:hAnsi="Times New Roman" w:cs="Times New Roman"/>
          <w:sz w:val="26"/>
          <w:szCs w:val="26"/>
        </w:rPr>
        <w:t>единый казначейский расчетный счет: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40102810245370000007; номер казначейского счета: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03100643000000018700; БИК УФК: 007162163;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КБК 18811603127010000140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УИН 18858624050320153252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Наименование кода дохода: Денежные взыскания (штрафы) и иные суммы, взыскиваемые с лиц, виновных в совершении преступлений, и в возмещении ущерба и имуществу, зачисляемые в федеральный бюджет.</w:t>
      </w:r>
    </w:p>
    <w:p>
      <w:pPr>
        <w:spacing w:before="0" w:after="0" w:line="100" w:lineRule="atLeast"/>
        <w:jc w:val="both"/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Style w:val="cat-UserDefinedgrp-55rplc-7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А.Ю. Панков</w:t>
      </w:r>
    </w:p>
    <w:p>
      <w:pPr>
        <w:spacing w:before="0" w:after="0"/>
        <w:jc w:val="both"/>
      </w:pPr>
      <w:r>
        <w:rPr>
          <w:rStyle w:val="cat-UserDefinedgrp-56rplc-75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04351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7rplc-15">
    <w:name w:val="cat-UserDefined grp-47 rplc-15"/>
    <w:basedOn w:val="DefaultParagraphFont"/>
  </w:style>
  <w:style w:type="character" w:customStyle="1" w:styleId="cat-UserDefinedgrp-48rplc-28">
    <w:name w:val="cat-UserDefined grp-48 rplc-28"/>
    <w:basedOn w:val="DefaultParagraphFont"/>
  </w:style>
  <w:style w:type="character" w:customStyle="1" w:styleId="cat-UserDefinedgrp-49rplc-29">
    <w:name w:val="cat-UserDefined grp-49 rplc-29"/>
    <w:basedOn w:val="DefaultParagraphFont"/>
  </w:style>
  <w:style w:type="character" w:customStyle="1" w:styleId="cat-UserDefinedgrp-50rplc-31">
    <w:name w:val="cat-UserDefined grp-50 rplc-31"/>
    <w:basedOn w:val="DefaultParagraphFont"/>
  </w:style>
  <w:style w:type="character" w:customStyle="1" w:styleId="cat-UserDefinedgrp-51rplc-37">
    <w:name w:val="cat-UserDefined grp-51 rplc-37"/>
    <w:basedOn w:val="DefaultParagraphFont"/>
  </w:style>
  <w:style w:type="character" w:customStyle="1" w:styleId="cat-UserDefinedgrp-52rplc-39">
    <w:name w:val="cat-UserDefined grp-52 rplc-39"/>
    <w:basedOn w:val="DefaultParagraphFont"/>
  </w:style>
  <w:style w:type="character" w:customStyle="1" w:styleId="cat-UserDefinedgrp-51rplc-44">
    <w:name w:val="cat-UserDefined grp-51 rplc-44"/>
    <w:basedOn w:val="DefaultParagraphFont"/>
  </w:style>
  <w:style w:type="character" w:customStyle="1" w:styleId="cat-UserDefinedgrp-53rplc-53">
    <w:name w:val="cat-UserDefined grp-53 rplc-53"/>
    <w:basedOn w:val="DefaultParagraphFont"/>
  </w:style>
  <w:style w:type="character" w:customStyle="1" w:styleId="cat-UserDefinedgrp-54rplc-57">
    <w:name w:val="cat-UserDefined grp-54 rplc-57"/>
    <w:basedOn w:val="DefaultParagraphFont"/>
  </w:style>
  <w:style w:type="character" w:customStyle="1" w:styleId="cat-UserDefinedgrp-54rplc-63">
    <w:name w:val="cat-UserDefined grp-54 rplc-63"/>
    <w:basedOn w:val="DefaultParagraphFont"/>
  </w:style>
  <w:style w:type="character" w:customStyle="1" w:styleId="cat-UserDefinedgrp-55rplc-73">
    <w:name w:val="cat-UserDefined grp-55 rplc-73"/>
    <w:basedOn w:val="DefaultParagraphFont"/>
  </w:style>
  <w:style w:type="character" w:customStyle="1" w:styleId="cat-UserDefinedgrp-56rplc-75">
    <w:name w:val="cat-UserDefined grp-56 rplc-75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4EA4B-67F1-48B7-A49D-461855AD321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